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E53" w:rsidRPr="00AF5E53" w:rsidRDefault="00AF5E53" w:rsidP="00AF5E5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bookmarkStart w:id="0" w:name="_GoBack"/>
      <w:r w:rsidRPr="00AF5E5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Как рассчитываются больничные листы</w:t>
      </w:r>
    </w:p>
    <w:bookmarkEnd w:id="0"/>
    <w:p w:rsidR="00AF5E53" w:rsidRPr="00AF5E53" w:rsidRDefault="00AF5E53" w:rsidP="00AF5E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5E53">
        <w:rPr>
          <w:rFonts w:ascii="Times New Roman" w:eastAsia="Times New Roman" w:hAnsi="Times New Roman" w:cs="Times New Roman"/>
          <w:sz w:val="24"/>
          <w:szCs w:val="24"/>
          <w:lang w:eastAsia="ru-RU"/>
        </w:rPr>
        <w:t>С 1.01.2007 года больничные листы оплачиваются так: </w:t>
      </w:r>
    </w:p>
    <w:p w:rsidR="00AF5E53" w:rsidRPr="00AF5E53" w:rsidRDefault="00AF5E53" w:rsidP="00AF5E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5E5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оплате больничного листа считается не непрерывный стаж, как раньше, а страховой стаж (т.е. суммируется общий стаж, за исключением работы у ЧП). </w:t>
      </w:r>
    </w:p>
    <w:p w:rsidR="00AF5E53" w:rsidRPr="00AF5E53" w:rsidRDefault="00AF5E53" w:rsidP="00AF5E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5E5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заболевании самого сотрудника оплачивается: </w:t>
      </w:r>
    </w:p>
    <w:p w:rsidR="00AF5E53" w:rsidRPr="00AF5E53" w:rsidRDefault="00AF5E53" w:rsidP="00AF5E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5E5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страховом стаже от 1 дня до 5 лет – 60% От 5 лет до 8 лет – 80% Более 8 лет – 100% При уходе за больным: 10 календарных дней оплачиваются в зависимости от лет страхового стажа, остальные дни – 50%. </w:t>
      </w:r>
    </w:p>
    <w:p w:rsidR="00AF5E53" w:rsidRPr="00AF5E53" w:rsidRDefault="00AF5E53" w:rsidP="00AF5E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5E53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сотрудник находился на больничном с ребенком в стационаре, все количество дней больничного листа оплачивается в зависимости лет страхового стажа. </w:t>
      </w:r>
    </w:p>
    <w:p w:rsidR="00AF5E53" w:rsidRPr="00AF5E53" w:rsidRDefault="00AF5E53" w:rsidP="00AF5E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5E53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изменением Федерального закона, от 21 января 2011 года больничные листы оплачиваются по следующей схеме: если человек идет на больничный 2013 году, зарплата берётся за 2011-2012г. </w:t>
      </w:r>
    </w:p>
    <w:p w:rsidR="00AF5E53" w:rsidRPr="00AF5E53" w:rsidRDefault="00AF5E53" w:rsidP="00AF5E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5E53">
        <w:rPr>
          <w:rFonts w:ascii="Times New Roman" w:eastAsia="Times New Roman" w:hAnsi="Times New Roman" w:cs="Times New Roman"/>
          <w:sz w:val="24"/>
          <w:szCs w:val="24"/>
          <w:lang w:eastAsia="ru-RU"/>
        </w:rPr>
        <w:t>Суммируется вся зарплата за 2 года (кроме пособий по больничным листам и декретным пособия) и делится на 730 дней – это получится сумма за 1 больничный день. </w:t>
      </w:r>
    </w:p>
    <w:p w:rsidR="00AF5E53" w:rsidRPr="00AF5E53" w:rsidRDefault="00AF5E53" w:rsidP="00AF5E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5E53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работник пришел из другой организации, он представляет справку о зарплате с прежнего места работы. </w:t>
      </w:r>
    </w:p>
    <w:p w:rsidR="00AF5E53" w:rsidRPr="00AF5E53" w:rsidRDefault="00AF5E53" w:rsidP="00AF5E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5E53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работник уволился, никуда еще не устроился, и заболел в течении 1 месяца после увольнения, то больничный лист оплачивается в размере 60% прежним работодателем. Если работник увольняется, вместе с трудовой книжкой он должен получить справку о зарплате за 2 года. По заявлению работника, больничный лист по беременности и родам рассчитывается по старому законодательству, либо по – новому (спросить в бухгалтерии).</w:t>
      </w:r>
    </w:p>
    <w:p w:rsidR="00511445" w:rsidRDefault="00511445"/>
    <w:sectPr w:rsidR="005114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274"/>
    <w:rsid w:val="00063274"/>
    <w:rsid w:val="00511445"/>
    <w:rsid w:val="00AF5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94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5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7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8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59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50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73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97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90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02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1290</Characters>
  <Application>Microsoft Office Word</Application>
  <DocSecurity>0</DocSecurity>
  <Lines>10</Lines>
  <Paragraphs>3</Paragraphs>
  <ScaleCrop>false</ScaleCrop>
  <Company/>
  <LinksUpToDate>false</LinksUpToDate>
  <CharactersWithSpaces>1513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3</cp:revision>
  <dcterms:created xsi:type="dcterms:W3CDTF">2021-04-02T10:03:00Z</dcterms:created>
  <dcterms:modified xsi:type="dcterms:W3CDTF">2021-04-02T10:03:00Z</dcterms:modified>
</cp:coreProperties>
</file>